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העלילה ואת הדמויות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הפער בין תדמית למציאות ואת תפקיד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המבוססת על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 והסופרת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רומא,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המספר – גיבור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עבדה כמשרתת והייתה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הסיפור הכיתה בנתה לו תדמית מדומיינת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משרתת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גיבור שמתחרט בבגרותו)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(דמות ללא שם, תדמית מול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(כונתה 'המשרתת', מתה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(דמות קיבוצית שמבזה את החבר)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חלק א'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החבר מוערץ בכיתה ומכונה 'רב-מלאך'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מגיעה לקחת אותו מבית הספר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ליד שולחן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מתגלה שהאישה הייתה אמו, שמתה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– עשר שנים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לא רשמי מלא (פתיחה, גוף, סיום), לפחות 12 שורות, התייחסות לאירועים מהסיפור (בית הספר, החנות, המילה הפוגעת), עמדה ברורה לגבי התנצלות עם הנמקה.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תדמית: יפה, עשיר, מלכותי; מציאות: עני, יתום, שוליה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כנער הוא בייש את חברו ולא עמד לצידו, והבין זאת רק כמבוגר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פתוחה – יש לבדוק הבנה שהתנהגות אחרת הייתה יכולה למנוע את הפגיעה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לרענן את פרטי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בשאלה 'האם העמידו פנים?'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למבנה מכתב לא רשמי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'החבר' מאת אלזה מורנטה מספר על חברות בין שני נערים, שמתערערת בגלל בושה ודעת הכיתה. המספר הבוגר מביט לאחור וחושף חרטה שנשארת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משרתת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הסיפור והסופרת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ומדינה חיה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רומא,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לונדון, 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המספר – גיבור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של החבר הייתה עשירה ומכובדת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הכיתה דמיינה שהחבר עשיר, אבל הוא עצמו לא אמר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המספר מספר את הסיפור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אמו של החבר עבדה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כונתה 'המשרתת', מתה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דמות קיבוצית שמבזה את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דמות ללא שם, תדמית מול 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גיבור שמתחרט בבגרותו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חלק א'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מתגלה שהאישה הייתה אמו, שמתה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בוכה ליד שולחן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אישה מגיעה לקחת אותו מבית הספר כל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החבר מוערץ בכיתה ומכונה 'רב-מלאך'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 – עשר שנים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לא רשמי: המספר כותב לחברו, או החבר כותב לאאוגוסטו, עשר שנים אחרי האירועים. השתמשו בפרטים ובתיאורים מהסיפור, וכתבו אם מתנצלים או לא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הפער בין התדמית של החבר לבין המציאות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המספר מרגיש חרטה גם בבגרותו?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